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27C00" w:rsidTr="00227C00">
        <w:tc>
          <w:tcPr>
            <w:tcW w:w="4672" w:type="dxa"/>
            <w:hideMark/>
          </w:tcPr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СОГЛАСОВАНО: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Председатель профсоюза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МКДОУ детский сад №4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 Вахруши</w:t>
            </w:r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Е.В.Пушкарева</w:t>
            </w:r>
            <w:proofErr w:type="spellEnd"/>
          </w:p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Пр</w:t>
            </w:r>
            <w:r w:rsidR="009B31C7"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отокол №____ от ____________2024</w:t>
            </w:r>
            <w:r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673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0"/>
              <w:gridCol w:w="3767"/>
            </w:tblGrid>
            <w:tr w:rsidR="00227C00">
              <w:tc>
                <w:tcPr>
                  <w:tcW w:w="4672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673" w:type="dxa"/>
                </w:tcPr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Заведующий МКДОУ детский сад №4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_________________/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Е.А.Пестова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>/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lang w:eastAsia="ru-RU"/>
                    </w:rPr>
                    <w:t xml:space="preserve">Приказ </w:t>
                  </w:r>
                  <w:r w:rsidR="00AC564A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>№32-а от 11.03.</w:t>
                  </w:r>
                  <w:r w:rsidR="009B31C7"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2024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2E2E2E"/>
                      <w:kern w:val="36"/>
                      <w:sz w:val="24"/>
                      <w:szCs w:val="24"/>
                      <w:u w:val="single"/>
                      <w:lang w:eastAsia="ru-RU"/>
                    </w:rPr>
                    <w:t xml:space="preserve"> г.</w:t>
                  </w:r>
                </w:p>
                <w:p w:rsidR="00227C00" w:rsidRDefault="00227C00">
                  <w:pPr>
                    <w:spacing w:after="168"/>
                    <w:outlineLvl w:val="0"/>
                    <w:rPr>
                      <w:rFonts w:ascii="Times New Roman" w:eastAsia="Times New Roman" w:hAnsi="Times New Roman" w:cs="Times New Roman"/>
                      <w:color w:val="2E2E2E"/>
                      <w:kern w:val="36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27C00" w:rsidRDefault="00227C00">
            <w:pPr>
              <w:spacing w:after="168"/>
              <w:outlineLvl w:val="0"/>
              <w:rPr>
                <w:rFonts w:ascii="Times New Roman" w:eastAsia="Times New Roman" w:hAnsi="Times New Roman" w:cs="Times New Roman"/>
                <w:color w:val="2E2E2E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E2E2E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</w:tc>
      </w:tr>
    </w:tbl>
    <w:p w:rsidR="00197F55" w:rsidRPr="00197F55" w:rsidRDefault="00197F55" w:rsidP="00197F55">
      <w:pPr>
        <w:spacing w:before="48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F55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197F55" w:rsidRPr="00197F55" w:rsidRDefault="00197F55" w:rsidP="00197F55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197F55">
        <w:rPr>
          <w:rFonts w:ascii="Times New Roman" w:hAnsi="Times New Roman" w:cs="Times New Roman"/>
          <w:b/>
          <w:sz w:val="36"/>
          <w:szCs w:val="36"/>
        </w:rPr>
        <w:t xml:space="preserve">о комиссии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в МКДОУ детский сад №4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пгт</w:t>
      </w:r>
      <w:proofErr w:type="spellEnd"/>
      <w:r>
        <w:rPr>
          <w:rFonts w:ascii="Times New Roman" w:hAnsi="Times New Roman" w:cs="Times New Roman"/>
          <w:b/>
          <w:i/>
          <w:sz w:val="36"/>
          <w:szCs w:val="36"/>
        </w:rPr>
        <w:t xml:space="preserve"> Вахруши Слободского района Кировской области</w:t>
      </w:r>
    </w:p>
    <w:p w:rsidR="00197F55" w:rsidRPr="00197F55" w:rsidRDefault="00197F55" w:rsidP="00197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F55">
        <w:rPr>
          <w:rFonts w:ascii="Times New Roman" w:hAnsi="Times New Roman" w:cs="Times New Roman"/>
          <w:b/>
          <w:sz w:val="36"/>
          <w:szCs w:val="36"/>
        </w:rPr>
        <w:t xml:space="preserve">по соблюдению требований к служебному поведению работников </w:t>
      </w:r>
    </w:p>
    <w:p w:rsidR="00197F55" w:rsidRPr="00197F55" w:rsidRDefault="00197F55" w:rsidP="00197F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7F55">
        <w:rPr>
          <w:rFonts w:ascii="Times New Roman" w:hAnsi="Times New Roman" w:cs="Times New Roman"/>
          <w:b/>
          <w:sz w:val="36"/>
          <w:szCs w:val="36"/>
        </w:rPr>
        <w:t>и урегулированию конфликта интересов</w:t>
      </w:r>
    </w:p>
    <w:p w:rsidR="00197F55" w:rsidRPr="00197F55" w:rsidRDefault="00197F55" w:rsidP="00197F55">
      <w:pPr>
        <w:pStyle w:val="a6"/>
        <w:spacing w:before="480"/>
        <w:ind w:firstLine="709"/>
        <w:jc w:val="both"/>
        <w:rPr>
          <w:i/>
          <w:sz w:val="28"/>
          <w:szCs w:val="28"/>
          <w:vertAlign w:val="superscript"/>
        </w:rPr>
      </w:pPr>
      <w:r w:rsidRPr="00197F55">
        <w:rPr>
          <w:sz w:val="28"/>
          <w:szCs w:val="28"/>
        </w:rPr>
        <w:t xml:space="preserve">1. Положением о комиссии </w:t>
      </w:r>
      <w:r>
        <w:rPr>
          <w:i/>
          <w:sz w:val="28"/>
          <w:szCs w:val="28"/>
        </w:rPr>
        <w:t xml:space="preserve">в МКДОУ детский сад №4 </w:t>
      </w:r>
      <w:proofErr w:type="spellStart"/>
      <w:r>
        <w:rPr>
          <w:i/>
          <w:sz w:val="28"/>
          <w:szCs w:val="28"/>
        </w:rPr>
        <w:t>пгт</w:t>
      </w:r>
      <w:proofErr w:type="spellEnd"/>
      <w:r>
        <w:rPr>
          <w:i/>
          <w:sz w:val="28"/>
          <w:szCs w:val="28"/>
        </w:rPr>
        <w:t xml:space="preserve"> Вахруши</w:t>
      </w:r>
      <w:r w:rsidRPr="00197F55">
        <w:rPr>
          <w:sz w:val="28"/>
          <w:szCs w:val="28"/>
        </w:rPr>
        <w:t xml:space="preserve"> по </w:t>
      </w:r>
      <w:r w:rsidRPr="00197F55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197F55">
        <w:rPr>
          <w:sz w:val="28"/>
          <w:szCs w:val="28"/>
        </w:rPr>
        <w:t xml:space="preserve">урегулированию конфликта интересов (далее – Положение) определяется порядок формирования и деятельности комиссии </w:t>
      </w:r>
      <w:r w:rsidR="00517663">
        <w:rPr>
          <w:i/>
          <w:sz w:val="28"/>
          <w:szCs w:val="28"/>
        </w:rPr>
        <w:t xml:space="preserve">МКДОУ детский сад №4 </w:t>
      </w:r>
      <w:proofErr w:type="spellStart"/>
      <w:r w:rsidR="00517663">
        <w:rPr>
          <w:i/>
          <w:sz w:val="28"/>
          <w:szCs w:val="28"/>
        </w:rPr>
        <w:t>пгт</w:t>
      </w:r>
      <w:proofErr w:type="spellEnd"/>
      <w:r w:rsidR="00517663">
        <w:rPr>
          <w:i/>
          <w:sz w:val="28"/>
          <w:szCs w:val="28"/>
        </w:rPr>
        <w:t xml:space="preserve"> </w:t>
      </w:r>
      <w:proofErr w:type="gramStart"/>
      <w:r w:rsidR="00517663">
        <w:rPr>
          <w:i/>
          <w:sz w:val="28"/>
          <w:szCs w:val="28"/>
        </w:rPr>
        <w:t>Вахруши</w:t>
      </w:r>
      <w:r w:rsidR="00517663" w:rsidRPr="00197F55">
        <w:rPr>
          <w:sz w:val="28"/>
          <w:szCs w:val="28"/>
        </w:rPr>
        <w:t xml:space="preserve"> </w:t>
      </w:r>
      <w:r w:rsidRPr="00197F55">
        <w:rPr>
          <w:i/>
          <w:sz w:val="28"/>
          <w:szCs w:val="28"/>
          <w:vertAlign w:val="superscript"/>
        </w:rPr>
        <w:t xml:space="preserve"> </w:t>
      </w:r>
      <w:r w:rsidRPr="00197F55">
        <w:rPr>
          <w:sz w:val="28"/>
          <w:szCs w:val="28"/>
        </w:rPr>
        <w:t>по</w:t>
      </w:r>
      <w:proofErr w:type="gramEnd"/>
      <w:r w:rsidRPr="00197F55">
        <w:rPr>
          <w:sz w:val="28"/>
          <w:szCs w:val="28"/>
        </w:rPr>
        <w:t xml:space="preserve"> </w:t>
      </w:r>
      <w:r w:rsidRPr="00197F55">
        <w:rPr>
          <w:bCs/>
          <w:sz w:val="28"/>
          <w:szCs w:val="28"/>
        </w:rPr>
        <w:t xml:space="preserve">соблюдению требований к служебному поведению работников и </w:t>
      </w:r>
      <w:r w:rsidRPr="00197F55">
        <w:rPr>
          <w:sz w:val="28"/>
          <w:szCs w:val="28"/>
        </w:rPr>
        <w:t>урегулированию конфликта интересов (далее – комиссия).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 законом от 25.12.2008 № 273-ФЗ </w:t>
      </w:r>
      <w:r w:rsidRPr="00197F55">
        <w:rPr>
          <w:sz w:val="28"/>
          <w:szCs w:val="28"/>
        </w:rPr>
        <w:br/>
        <w:t>«О противодействии коррупции», нормативными правовыми актами Российской Федерации и настоящим Положением.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3. Основной задачей комиссии является содействие </w:t>
      </w:r>
      <w:r w:rsidR="00517663">
        <w:rPr>
          <w:i/>
          <w:sz w:val="28"/>
          <w:szCs w:val="28"/>
        </w:rPr>
        <w:t xml:space="preserve">МКДОУ детский сад №4 </w:t>
      </w:r>
      <w:proofErr w:type="spellStart"/>
      <w:r w:rsidR="00517663">
        <w:rPr>
          <w:i/>
          <w:sz w:val="28"/>
          <w:szCs w:val="28"/>
        </w:rPr>
        <w:t>пгт</w:t>
      </w:r>
      <w:proofErr w:type="spellEnd"/>
      <w:r w:rsidR="00517663">
        <w:rPr>
          <w:i/>
          <w:sz w:val="28"/>
          <w:szCs w:val="28"/>
        </w:rPr>
        <w:t xml:space="preserve"> </w:t>
      </w:r>
      <w:proofErr w:type="gramStart"/>
      <w:r w:rsidR="00517663">
        <w:rPr>
          <w:i/>
          <w:sz w:val="28"/>
          <w:szCs w:val="28"/>
        </w:rPr>
        <w:t>Вахруши</w:t>
      </w:r>
      <w:r w:rsidR="00517663" w:rsidRPr="00197F55">
        <w:rPr>
          <w:sz w:val="28"/>
          <w:szCs w:val="28"/>
        </w:rPr>
        <w:t xml:space="preserve"> </w:t>
      </w:r>
      <w:r w:rsidRPr="00197F55">
        <w:rPr>
          <w:i/>
          <w:sz w:val="28"/>
          <w:szCs w:val="28"/>
        </w:rPr>
        <w:t xml:space="preserve"> (</w:t>
      </w:r>
      <w:proofErr w:type="gramEnd"/>
      <w:r w:rsidRPr="00197F55">
        <w:rPr>
          <w:i/>
          <w:sz w:val="28"/>
          <w:szCs w:val="28"/>
        </w:rPr>
        <w:t>далее – Учреждение)</w:t>
      </w:r>
      <w:r w:rsidRPr="00197F55">
        <w:rPr>
          <w:sz w:val="28"/>
          <w:szCs w:val="28"/>
        </w:rPr>
        <w:t>: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3.1. В обеспечении соблюдения работниками Учреждения требований к служебному поведению,</w:t>
      </w:r>
      <w:r w:rsidRPr="00197F55">
        <w:rPr>
          <w:i/>
          <w:sz w:val="28"/>
          <w:szCs w:val="28"/>
        </w:rPr>
        <w:t xml:space="preserve"> </w:t>
      </w:r>
      <w:r w:rsidRPr="00197F55">
        <w:rPr>
          <w:sz w:val="28"/>
          <w:szCs w:val="28"/>
        </w:rPr>
        <w:t xml:space="preserve">требований о предотвращении или об урегулировании конфликта интересов, исполнения обязанностей, установленных Федеральным законом от 25.12.2008 № 273-ФЗ </w:t>
      </w:r>
      <w:r w:rsidRPr="00197F55">
        <w:rPr>
          <w:sz w:val="28"/>
          <w:szCs w:val="28"/>
        </w:rPr>
        <w:br/>
        <w:t>«О противодействии коррупции», другими федеральными законами в целях противодействия коррупции, локальными нормативными актами Учреждения (далее – требования к служебному поведению и (или) требования об урегулировании конфликта интересов).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3.2. В осуществлении в Учреждении</w:t>
      </w:r>
      <w:r w:rsidRPr="00197F55">
        <w:rPr>
          <w:i/>
          <w:sz w:val="28"/>
          <w:szCs w:val="28"/>
          <w:vertAlign w:val="superscript"/>
        </w:rPr>
        <w:t xml:space="preserve"> </w:t>
      </w:r>
      <w:r w:rsidRPr="00197F55">
        <w:rPr>
          <w:sz w:val="28"/>
          <w:szCs w:val="28"/>
        </w:rPr>
        <w:t>мер по предупреждению коррупции.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197F55">
        <w:rPr>
          <w:rFonts w:ascii="Times New Roman" w:hAnsi="Times New Roman" w:cs="Times New Roman"/>
          <w:iCs/>
          <w:sz w:val="28"/>
          <w:szCs w:val="28"/>
        </w:rPr>
        <w:t xml:space="preserve">Комиссия рассматривает вопросы, связанные с соблюдением </w:t>
      </w:r>
      <w:r w:rsidRPr="00197F55">
        <w:rPr>
          <w:rFonts w:ascii="Times New Roman" w:hAnsi="Times New Roman" w:cs="Times New Roman"/>
          <w:sz w:val="28"/>
          <w:szCs w:val="28"/>
        </w:rPr>
        <w:t xml:space="preserve">требований к служебному поведению и (или) </w:t>
      </w:r>
      <w:r w:rsidRPr="00197F55">
        <w:rPr>
          <w:rFonts w:ascii="Times New Roman" w:hAnsi="Times New Roman" w:cs="Times New Roman"/>
          <w:iCs/>
          <w:sz w:val="28"/>
          <w:szCs w:val="28"/>
        </w:rPr>
        <w:t xml:space="preserve">требований об урегулировании конфликта интересов, в отношении работников Учреждения </w:t>
      </w:r>
      <w:r w:rsidRPr="00197F55">
        <w:rPr>
          <w:rFonts w:ascii="Times New Roman" w:hAnsi="Times New Roman" w:cs="Times New Roman"/>
          <w:sz w:val="28"/>
          <w:szCs w:val="28"/>
        </w:rPr>
        <w:t>(далее – работники)</w:t>
      </w:r>
      <w:r w:rsidRPr="00197F55">
        <w:rPr>
          <w:rFonts w:ascii="Times New Roman" w:hAnsi="Times New Roman" w:cs="Times New Roman"/>
          <w:iCs/>
          <w:sz w:val="28"/>
          <w:szCs w:val="28"/>
        </w:rPr>
        <w:t>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5. Состав комиссии утверждается приказом (распоряжением) Учреждения.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</w:t>
      </w:r>
    </w:p>
    <w:p w:rsidR="00197F55" w:rsidRPr="00197F55" w:rsidRDefault="00197F55" w:rsidP="00197F55">
      <w:pPr>
        <w:pStyle w:val="a6"/>
        <w:ind w:firstLine="709"/>
        <w:jc w:val="both"/>
        <w:rPr>
          <w:i/>
          <w:sz w:val="28"/>
          <w:szCs w:val="28"/>
        </w:rPr>
      </w:pPr>
      <w:r w:rsidRPr="00197F55">
        <w:rPr>
          <w:sz w:val="28"/>
          <w:szCs w:val="28"/>
        </w:rPr>
        <w:t>6. Председателем комиссии назн</w:t>
      </w:r>
      <w:r w:rsidR="00AC564A">
        <w:rPr>
          <w:sz w:val="28"/>
          <w:szCs w:val="28"/>
        </w:rPr>
        <w:t xml:space="preserve">ачается председатель профсоюзного комитета </w:t>
      </w:r>
      <w:r w:rsidRPr="00197F55">
        <w:rPr>
          <w:sz w:val="28"/>
          <w:szCs w:val="28"/>
        </w:rPr>
        <w:t xml:space="preserve">Учреждения. Секретарем комиссии является </w:t>
      </w:r>
      <w:r w:rsidR="00517663">
        <w:rPr>
          <w:i/>
          <w:sz w:val="28"/>
          <w:szCs w:val="28"/>
        </w:rPr>
        <w:t>педагогический раб</w:t>
      </w:r>
      <w:r w:rsidR="00AC564A">
        <w:rPr>
          <w:i/>
          <w:sz w:val="28"/>
          <w:szCs w:val="28"/>
        </w:rPr>
        <w:t xml:space="preserve">отник. Старший воспитатель - </w:t>
      </w:r>
      <w:bookmarkStart w:id="0" w:name="_GoBack"/>
      <w:bookmarkEnd w:id="0"/>
      <w:r w:rsidR="00517663">
        <w:rPr>
          <w:i/>
          <w:sz w:val="28"/>
          <w:szCs w:val="28"/>
        </w:rPr>
        <w:t>ответственный</w:t>
      </w:r>
      <w:r w:rsidRPr="00197F55">
        <w:rPr>
          <w:i/>
          <w:sz w:val="28"/>
          <w:szCs w:val="28"/>
        </w:rPr>
        <w:t xml:space="preserve"> за работу по профилактике коррупционных и и</w:t>
      </w:r>
      <w:r w:rsidR="00517663">
        <w:rPr>
          <w:i/>
          <w:sz w:val="28"/>
          <w:szCs w:val="28"/>
        </w:rPr>
        <w:t>ных правонарушений в Учреждении</w:t>
      </w:r>
      <w:r w:rsidRPr="00197F55">
        <w:rPr>
          <w:i/>
          <w:sz w:val="28"/>
          <w:szCs w:val="28"/>
        </w:rPr>
        <w:t>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8. В заседаниях комиссии с правом совещательного голоса участвуют: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8.1. Непосредственный руководитель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8.2. Другие работники; специалисты, которые могут дать пояснения по вопросам,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11. Основаниями для проведения заседания комиссии являются: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полученная от правоохранительных или иных государственных органов, органов местного самоуправления, организаций, должностных лиц или граждан информация о несоблюдении работником требований к служебному поведению и (или) требований об урегулировании конфликта интересов;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lastRenderedPageBreak/>
        <w:t xml:space="preserve">поступившее </w:t>
      </w:r>
      <w:r w:rsidRPr="00197F55">
        <w:rPr>
          <w:sz w:val="28"/>
          <w:szCs w:val="28"/>
          <w:lang w:eastAsia="en-US"/>
        </w:rPr>
        <w:t>уведомление работника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интересов;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представление руководителя Учреждения</w:t>
      </w:r>
      <w:r w:rsidRPr="00197F55">
        <w:rPr>
          <w:i/>
          <w:sz w:val="28"/>
          <w:szCs w:val="28"/>
        </w:rPr>
        <w:t xml:space="preserve"> </w:t>
      </w:r>
      <w:r w:rsidRPr="00197F55">
        <w:rPr>
          <w:sz w:val="28"/>
          <w:szCs w:val="28"/>
        </w:rPr>
        <w:t>или любого члена комиссии, касающееся обеспечения соблюдения работником требований к служебному поведению и (или) требований об урегулировании конфликта интересов либо осуществления в Учреждении мер по предупреждению коррупции;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уведомление работника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12. Комиссия не рассматривает сообщения о преступлениях </w:t>
      </w:r>
      <w:r w:rsidRPr="00197F55">
        <w:rPr>
          <w:sz w:val="28"/>
          <w:szCs w:val="28"/>
        </w:rPr>
        <w:br/>
        <w:t xml:space="preserve">и административных правонарушениях, а также анонимные обращения, </w:t>
      </w:r>
      <w:r w:rsidRPr="00197F55">
        <w:rPr>
          <w:sz w:val="28"/>
          <w:szCs w:val="28"/>
        </w:rPr>
        <w:br/>
        <w:t>не проводит проверки по фактам нарушения служебной дисциплины.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13. Информация и уведомления, указанные в абзацах втором, третьем и пятом пункта 11 настоящего Положения, предварительно рассматриваются лицом, ответственным за профилактику коррупционных и иных правонарушений в Учреждении, которое осуществляет подготовку мотивированного заключения по результатам рассмотрения информации и уведомлений.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14. При подготовке мотивированного заключения по результатам рассмотрения информации или уведомлений, указанных в абзацах втором, третьем и пятом пункта 11 настоящего Положения, лицо, ответственное за профилактику коррупционных и иных правонарушений в Учреждении, имеет право проводить собеседование с работником, в отношении которого рассматривается вопрос, получать от него письменные пояснения, а руководитель Учреждения</w:t>
      </w:r>
      <w:r w:rsidRPr="00197F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7F55">
        <w:rPr>
          <w:rFonts w:ascii="Times New Roman" w:hAnsi="Times New Roman" w:cs="Times New Roman"/>
          <w:sz w:val="28"/>
          <w:szCs w:val="28"/>
        </w:rPr>
        <w:t xml:space="preserve"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Информация или уведомление, а также заключение и другие материалы в течение семи рабочих дней со дня поступления информации или уведомления представляются председателю комиссии. В случае направления запросов информация или уведомление, а также заключение и другие материалы представляются председателю комиссии в течение 45 дней со дня поступления информации или уведомления. Указанный срок может быть продлен, но не более чем на 30 дней.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7F55">
        <w:rPr>
          <w:rFonts w:ascii="Times New Roman" w:hAnsi="Times New Roman" w:cs="Times New Roman"/>
          <w:sz w:val="28"/>
          <w:szCs w:val="28"/>
        </w:rPr>
        <w:t>15. Мотивированное заключение должно содержать: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15.1. Информацию, изложенную в информации или уведомлениях, указанных в абзацах втором, третьем и пятом пункта 11 настоящего Положения.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15.2.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lastRenderedPageBreak/>
        <w:t>15.3. Мотивированный вывод по результатам предварительного рассмотрения информации или уведомлений, указанных в абзацах втором, третьем и пятом пункта 11 настоящего Положения, а также рекомендации для принятия одного из решений в соответствии с пунктами 22 – 24 настоящего Положения.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 со дня поступления указанной информации;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 </w:t>
      </w:r>
      <w:r w:rsidRPr="00197F55">
        <w:rPr>
          <w:sz w:val="28"/>
          <w:szCs w:val="28"/>
        </w:rPr>
        <w:br/>
        <w:t>(в случае ее проведения);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8.2 пункта 8 настоящего Положения, принимает решение об их удовлетворении (об отказе в удовлетворении) </w:t>
      </w:r>
      <w:r w:rsidRPr="00197F55">
        <w:rPr>
          <w:sz w:val="28"/>
          <w:szCs w:val="28"/>
        </w:rPr>
        <w:br/>
        <w:t>и о рассмотрении (об отказе в рассмотрении) в ходе заседания комиссии дополнительных материалов.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17. Уведомление, указанное в абзаце пятом пункта 11 настоящего Положения, как правило, рассматривается на очередном (плановом) заседании комиссии.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18. Заседание комиссии проводится, как правило,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О намерении лично присутствовать на заседании комиссии работник указывает в уведомлениях, представленных в соответствии с абзацем третьим и пятым пункта 11 настоящего Положения.</w:t>
      </w:r>
    </w:p>
    <w:p w:rsidR="00197F55" w:rsidRPr="00197F55" w:rsidRDefault="00197F55" w:rsidP="001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F55">
        <w:rPr>
          <w:rFonts w:ascii="Times New Roman" w:hAnsi="Times New Roman" w:cs="Times New Roman"/>
          <w:sz w:val="28"/>
          <w:szCs w:val="28"/>
        </w:rPr>
        <w:t xml:space="preserve">19. </w:t>
      </w:r>
      <w:r w:rsidRPr="00197F55">
        <w:rPr>
          <w:rFonts w:ascii="Times New Roman" w:hAnsi="Times New Roman" w:cs="Times New Roman"/>
          <w:sz w:val="28"/>
          <w:szCs w:val="28"/>
          <w:lang w:eastAsia="en-US"/>
        </w:rPr>
        <w:t>Заседания комиссии могут проводиться в отсутствие работника в случае: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если в уведомлениях, предусмотренных абзацем третьим и пятым пункта 11 настоящего Положения, не содержится указания о намерении работника лично присутствовать на заседании комиссии;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если работник,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20. На заседании комиссии заслушиваются пояснения работника </w:t>
      </w:r>
      <w:r w:rsidRPr="00197F55">
        <w:rPr>
          <w:sz w:val="28"/>
          <w:szCs w:val="28"/>
        </w:rPr>
        <w:br/>
        <w:t>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lastRenderedPageBreak/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97F55" w:rsidRPr="00197F55" w:rsidRDefault="00197F55" w:rsidP="001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F55">
        <w:rPr>
          <w:rFonts w:ascii="Times New Roman" w:hAnsi="Times New Roman" w:cs="Times New Roman"/>
          <w:sz w:val="28"/>
          <w:szCs w:val="28"/>
        </w:rPr>
        <w:t>22</w:t>
      </w:r>
      <w:r w:rsidRPr="00197F55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197F55">
        <w:rPr>
          <w:rFonts w:ascii="Times New Roman" w:hAnsi="Times New Roman" w:cs="Times New Roman"/>
          <w:spacing w:val="-2"/>
          <w:sz w:val="28"/>
          <w:szCs w:val="28"/>
        </w:rPr>
        <w:t xml:space="preserve">абзаце втором </w:t>
      </w:r>
      <w:r w:rsidRPr="00197F55">
        <w:rPr>
          <w:rFonts w:ascii="Times New Roman" w:hAnsi="Times New Roman" w:cs="Times New Roman"/>
          <w:sz w:val="28"/>
          <w:szCs w:val="28"/>
        </w:rPr>
        <w:t>пункта 11</w:t>
      </w:r>
      <w:r w:rsidRPr="00197F5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197F55" w:rsidRPr="00197F55" w:rsidRDefault="00197F55" w:rsidP="001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22.1. Установить, что работник соблюдал требования к служебному поведению и (или) требования об урегулировании конфликта интересов.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 xml:space="preserve">22.2. Установить, что работник не соблюдал требования к служебному поведению и (или) требования об урегулировании конфликта интересов. </w:t>
      </w:r>
      <w:r w:rsidRPr="00197F55">
        <w:rPr>
          <w:rFonts w:ascii="Times New Roman" w:hAnsi="Times New Roman" w:cs="Times New Roman"/>
          <w:sz w:val="28"/>
          <w:szCs w:val="28"/>
        </w:rPr>
        <w:br/>
        <w:t>В этом случае комиссия рекомендует руководителю Учреждения применить к работнику конкретную меру ответственности.</w:t>
      </w:r>
    </w:p>
    <w:p w:rsidR="00197F55" w:rsidRPr="00197F55" w:rsidRDefault="00197F55" w:rsidP="00197F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97F55">
        <w:rPr>
          <w:rFonts w:ascii="Times New Roman" w:hAnsi="Times New Roman" w:cs="Times New Roman"/>
          <w:sz w:val="28"/>
          <w:szCs w:val="28"/>
        </w:rPr>
        <w:t>23</w:t>
      </w:r>
      <w:r w:rsidRPr="00197F55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Pr="00197F55">
        <w:rPr>
          <w:rFonts w:ascii="Times New Roman" w:hAnsi="Times New Roman" w:cs="Times New Roman"/>
          <w:spacing w:val="-2"/>
          <w:sz w:val="28"/>
          <w:szCs w:val="28"/>
        </w:rPr>
        <w:t>абзаце третьем</w:t>
      </w:r>
      <w:r w:rsidRPr="00197F55">
        <w:rPr>
          <w:rFonts w:ascii="Times New Roman" w:hAnsi="Times New Roman" w:cs="Times New Roman"/>
          <w:sz w:val="28"/>
          <w:szCs w:val="28"/>
        </w:rPr>
        <w:t xml:space="preserve"> пункта 11</w:t>
      </w:r>
      <w:r w:rsidRPr="00197F55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23.1. Признать, что при исполнении работником трудовых (должностных) обязанностей конфликт интересов отсутствует.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23.2. Признать, что при исполнении работником трудовых (должностных) обязанностей личная заинтересованность приводит или может привести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возникновения.</w:t>
      </w:r>
    </w:p>
    <w:p w:rsidR="00197F55" w:rsidRPr="00197F55" w:rsidRDefault="00197F55" w:rsidP="00197F5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F55">
        <w:rPr>
          <w:rFonts w:ascii="Times New Roman" w:hAnsi="Times New Roman" w:cs="Times New Roman"/>
          <w:sz w:val="28"/>
          <w:szCs w:val="28"/>
        </w:rPr>
        <w:t>23.3. 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конкретную меру ответственности.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24. По итогам рассмотрения вопроса, указанного в абзаце пятом пункта 11 настоящего Положения, комиссия принимает одно из следующих решений: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24.1. Признать наличие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24.2. Признать отсутствие причинно-следственной связи между возникновением не зависящих от работника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25. По итогам рассмотрения вопросов, указанных в абзацах втором, третьем и пятом пункта 11 настоящего Положения, и при наличии к тому оснований комиссия может принять иное решение, чем это предусмотрено пунктами 22 – 24 настоящего Положения. Основания и мотивы принятия такого решения должны быть отражены в протоколе заседания комиссии.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26. По итогам рассмотрения вопроса, предусмотренного </w:t>
      </w:r>
      <w:r w:rsidRPr="00197F55">
        <w:rPr>
          <w:sz w:val="28"/>
          <w:szCs w:val="28"/>
        </w:rPr>
        <w:br/>
        <w:t>абзацем четвертым пункта 11 настоящего Положения, комиссия принимает соответствующее решение.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lastRenderedPageBreak/>
        <w:t>27. Для исполнения решений комиссии могут быть подготовлены проекты локальных нормативных актов Учреждения, решений или поручений руководителя Учреждения, которые в установленном порядке представляются на рассмотрение руководителю Учреждения.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28.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</w:t>
      </w:r>
      <w:r w:rsidRPr="00197F55">
        <w:rPr>
          <w:sz w:val="28"/>
          <w:szCs w:val="28"/>
        </w:rPr>
        <w:br/>
        <w:t>на заседании членов комиссии.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29. Решения комиссии оформляются протоколами, которые подписывают члены комиссии, принимавшие участие в ее заседании. Решения комиссии для руководителя Учреждения носят рекомендательный характер. 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 В протоколе заседания комиссии указываются: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30.1. Дата заседания комиссии, фамилии, имена, отчества членов комиссии и других лиц, присутствующих на заседании.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30.2.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30.3. Предъявляемые к работнику претензии, материалы, на которых они основываются.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30.4. Содержание пояснений работника и других лиц по существу предъявляемых претензий.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30.5. Фамилии, имена, отчества выступивших на заседании лиц </w:t>
      </w:r>
      <w:r w:rsidRPr="00197F55">
        <w:rPr>
          <w:sz w:val="28"/>
          <w:szCs w:val="28"/>
        </w:rPr>
        <w:br/>
        <w:t>и краткое изложение их выступлений.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30.6. Источник информации, содержащей основания для проведения заседания комиссии, дата поступления информации в Учреждение.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30.7. Другие сведения.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30.8. Результаты голосования.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30.9. Решение и обоснование его принятия.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32. Копии протокола заседания комиссии в 7-дневный срок со дня заседания направляются руководителю Учреждения, полностью или в виде выписок из него – работнику, а также по решению комиссии – иным заинтересованным лицам.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33. Руководитель Учреждения обязан рассмотреть протокол заседания комиссии и вправе учесть в пределах </w:t>
      </w:r>
      <w:proofErr w:type="gramStart"/>
      <w:r w:rsidRPr="00197F55">
        <w:rPr>
          <w:sz w:val="28"/>
          <w:szCs w:val="28"/>
        </w:rPr>
        <w:t>своей компетенции</w:t>
      </w:r>
      <w:proofErr w:type="gramEnd"/>
      <w:r w:rsidRPr="00197F55">
        <w:rPr>
          <w:sz w:val="28"/>
          <w:szCs w:val="28"/>
        </w:rPr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</w:t>
      </w:r>
      <w:r w:rsidRPr="00197F55">
        <w:rPr>
          <w:sz w:val="28"/>
          <w:szCs w:val="28"/>
        </w:rPr>
        <w:br/>
        <w:t xml:space="preserve">и принятом решении руководитель Учреждения в письменной форме </w:t>
      </w:r>
      <w:r w:rsidRPr="00197F55">
        <w:rPr>
          <w:sz w:val="28"/>
          <w:szCs w:val="28"/>
        </w:rPr>
        <w:lastRenderedPageBreak/>
        <w:t>уведомляет комиссию в месячный срок со дня поступления к нему протокола заседания комиссии. Решение руководителя Учреждения оглашается на ближайшем заседании комиссии и принимается к сведению без обсуждения.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>34.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Учреждения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197F55" w:rsidRPr="00197F55" w:rsidRDefault="00197F55" w:rsidP="00197F55">
      <w:pPr>
        <w:pStyle w:val="a6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35.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</w:t>
      </w:r>
      <w:r w:rsidRPr="00197F55">
        <w:rPr>
          <w:sz w:val="28"/>
          <w:szCs w:val="28"/>
        </w:rPr>
        <w:br/>
        <w:t>в 3-дневный срок, а при необходимости – немедленно.</w:t>
      </w:r>
    </w:p>
    <w:p w:rsidR="00197F55" w:rsidRPr="00197F55" w:rsidRDefault="00197F55" w:rsidP="00197F55">
      <w:pPr>
        <w:pStyle w:val="a6"/>
        <w:spacing w:after="600"/>
        <w:ind w:firstLine="709"/>
        <w:jc w:val="both"/>
        <w:rPr>
          <w:sz w:val="28"/>
          <w:szCs w:val="28"/>
        </w:rPr>
      </w:pPr>
      <w:r w:rsidRPr="00197F55">
        <w:rPr>
          <w:sz w:val="28"/>
          <w:szCs w:val="28"/>
        </w:rPr>
        <w:t xml:space="preserve">36. Организационно-техническое и документационное обеспечение деятельности комиссии, а также информирование членов комиссии </w:t>
      </w:r>
      <w:r w:rsidRPr="00197F55">
        <w:rPr>
          <w:sz w:val="28"/>
          <w:szCs w:val="28"/>
        </w:rPr>
        <w:br/>
        <w:t xml:space="preserve">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</w:t>
      </w:r>
      <w:r w:rsidR="00517663">
        <w:rPr>
          <w:i/>
          <w:sz w:val="28"/>
          <w:szCs w:val="28"/>
        </w:rPr>
        <w:t>педагогическим работником, ответственным</w:t>
      </w:r>
      <w:r w:rsidRPr="00197F55">
        <w:rPr>
          <w:i/>
          <w:sz w:val="28"/>
          <w:szCs w:val="28"/>
        </w:rPr>
        <w:t xml:space="preserve"> за профилактику коррупционных и и</w:t>
      </w:r>
      <w:r w:rsidR="00517663">
        <w:rPr>
          <w:i/>
          <w:sz w:val="28"/>
          <w:szCs w:val="28"/>
        </w:rPr>
        <w:t>ных правонарушений в Учреждении</w:t>
      </w:r>
      <w:r w:rsidRPr="00197F55">
        <w:rPr>
          <w:sz w:val="28"/>
          <w:szCs w:val="28"/>
        </w:rPr>
        <w:t>.</w:t>
      </w:r>
    </w:p>
    <w:p w:rsidR="00694B9A" w:rsidRPr="00197F55" w:rsidRDefault="00694B9A" w:rsidP="00197F55">
      <w:pPr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sectPr w:rsidR="00694B9A" w:rsidRPr="0019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B11"/>
    <w:multiLevelType w:val="multilevel"/>
    <w:tmpl w:val="8AC8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A4FD5"/>
    <w:multiLevelType w:val="multilevel"/>
    <w:tmpl w:val="E8A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30D8B"/>
    <w:multiLevelType w:val="multilevel"/>
    <w:tmpl w:val="6A00E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EDA"/>
    <w:multiLevelType w:val="multilevel"/>
    <w:tmpl w:val="C2C44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5E49E5"/>
    <w:multiLevelType w:val="multilevel"/>
    <w:tmpl w:val="4F24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6D0801"/>
    <w:multiLevelType w:val="multilevel"/>
    <w:tmpl w:val="83E69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880D5F"/>
    <w:multiLevelType w:val="multilevel"/>
    <w:tmpl w:val="2BE4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622CBA"/>
    <w:multiLevelType w:val="multilevel"/>
    <w:tmpl w:val="4204F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000472"/>
    <w:multiLevelType w:val="multilevel"/>
    <w:tmpl w:val="546AF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3130BF"/>
    <w:multiLevelType w:val="multilevel"/>
    <w:tmpl w:val="A162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AE56F3"/>
    <w:multiLevelType w:val="multilevel"/>
    <w:tmpl w:val="D1761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A73416"/>
    <w:multiLevelType w:val="multilevel"/>
    <w:tmpl w:val="F2D0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513693"/>
    <w:multiLevelType w:val="multilevel"/>
    <w:tmpl w:val="A49EE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66D42"/>
    <w:multiLevelType w:val="multilevel"/>
    <w:tmpl w:val="8A3A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D72558E"/>
    <w:multiLevelType w:val="multilevel"/>
    <w:tmpl w:val="C1822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1A606AB"/>
    <w:multiLevelType w:val="multilevel"/>
    <w:tmpl w:val="EFCC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34B20E8"/>
    <w:multiLevelType w:val="multilevel"/>
    <w:tmpl w:val="5ED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97033E"/>
    <w:multiLevelType w:val="multilevel"/>
    <w:tmpl w:val="3A90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4B0C3D"/>
    <w:multiLevelType w:val="multilevel"/>
    <w:tmpl w:val="8244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334E60"/>
    <w:multiLevelType w:val="multilevel"/>
    <w:tmpl w:val="F422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5810701"/>
    <w:multiLevelType w:val="multilevel"/>
    <w:tmpl w:val="9D88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D25FB8"/>
    <w:multiLevelType w:val="multilevel"/>
    <w:tmpl w:val="BFEA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5B3CBF"/>
    <w:multiLevelType w:val="multilevel"/>
    <w:tmpl w:val="5316C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C515FC3"/>
    <w:multiLevelType w:val="multilevel"/>
    <w:tmpl w:val="10D2A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EB77192"/>
    <w:multiLevelType w:val="multilevel"/>
    <w:tmpl w:val="709A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90584"/>
    <w:multiLevelType w:val="multilevel"/>
    <w:tmpl w:val="87D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554AF0"/>
    <w:multiLevelType w:val="multilevel"/>
    <w:tmpl w:val="35FC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8B66BF"/>
    <w:multiLevelType w:val="multilevel"/>
    <w:tmpl w:val="0C82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2743BB"/>
    <w:multiLevelType w:val="multilevel"/>
    <w:tmpl w:val="285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EE33DE9"/>
    <w:multiLevelType w:val="multilevel"/>
    <w:tmpl w:val="AFB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40828C1"/>
    <w:multiLevelType w:val="multilevel"/>
    <w:tmpl w:val="6A3AA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7A41FD5"/>
    <w:multiLevelType w:val="multilevel"/>
    <w:tmpl w:val="A996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1B7E2B"/>
    <w:multiLevelType w:val="multilevel"/>
    <w:tmpl w:val="02D2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2024DA"/>
    <w:multiLevelType w:val="multilevel"/>
    <w:tmpl w:val="F23ED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580E3D"/>
    <w:multiLevelType w:val="multilevel"/>
    <w:tmpl w:val="B8F2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EB40723"/>
    <w:multiLevelType w:val="multilevel"/>
    <w:tmpl w:val="D31A0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1625D3D"/>
    <w:multiLevelType w:val="multilevel"/>
    <w:tmpl w:val="4B92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34126E0"/>
    <w:multiLevelType w:val="multilevel"/>
    <w:tmpl w:val="43D6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CE2100"/>
    <w:multiLevelType w:val="multilevel"/>
    <w:tmpl w:val="79EA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80A3191"/>
    <w:multiLevelType w:val="multilevel"/>
    <w:tmpl w:val="935A8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031C4A"/>
    <w:multiLevelType w:val="multilevel"/>
    <w:tmpl w:val="DD3CC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6D5B87"/>
    <w:multiLevelType w:val="multilevel"/>
    <w:tmpl w:val="3B8E4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07731C"/>
    <w:multiLevelType w:val="multilevel"/>
    <w:tmpl w:val="8FF4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8A71FA5"/>
    <w:multiLevelType w:val="multilevel"/>
    <w:tmpl w:val="57E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472469"/>
    <w:multiLevelType w:val="multilevel"/>
    <w:tmpl w:val="0AB66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675EDB"/>
    <w:multiLevelType w:val="multilevel"/>
    <w:tmpl w:val="809E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9C6047"/>
    <w:multiLevelType w:val="multilevel"/>
    <w:tmpl w:val="8D3A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C3D7A"/>
    <w:multiLevelType w:val="multilevel"/>
    <w:tmpl w:val="411C5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1"/>
  </w:num>
  <w:num w:numId="3">
    <w:abstractNumId w:val="37"/>
  </w:num>
  <w:num w:numId="4">
    <w:abstractNumId w:val="9"/>
  </w:num>
  <w:num w:numId="5">
    <w:abstractNumId w:val="17"/>
  </w:num>
  <w:num w:numId="6">
    <w:abstractNumId w:val="44"/>
  </w:num>
  <w:num w:numId="7">
    <w:abstractNumId w:val="38"/>
  </w:num>
  <w:num w:numId="8">
    <w:abstractNumId w:val="16"/>
  </w:num>
  <w:num w:numId="9">
    <w:abstractNumId w:val="25"/>
  </w:num>
  <w:num w:numId="10">
    <w:abstractNumId w:val="8"/>
  </w:num>
  <w:num w:numId="11">
    <w:abstractNumId w:val="11"/>
  </w:num>
  <w:num w:numId="12">
    <w:abstractNumId w:val="41"/>
  </w:num>
  <w:num w:numId="13">
    <w:abstractNumId w:val="19"/>
  </w:num>
  <w:num w:numId="14">
    <w:abstractNumId w:val="45"/>
  </w:num>
  <w:num w:numId="15">
    <w:abstractNumId w:val="39"/>
  </w:num>
  <w:num w:numId="16">
    <w:abstractNumId w:val="3"/>
  </w:num>
  <w:num w:numId="17">
    <w:abstractNumId w:val="29"/>
  </w:num>
  <w:num w:numId="18">
    <w:abstractNumId w:val="4"/>
  </w:num>
  <w:num w:numId="19">
    <w:abstractNumId w:val="20"/>
  </w:num>
  <w:num w:numId="20">
    <w:abstractNumId w:val="7"/>
  </w:num>
  <w:num w:numId="21">
    <w:abstractNumId w:val="34"/>
  </w:num>
  <w:num w:numId="22">
    <w:abstractNumId w:val="26"/>
  </w:num>
  <w:num w:numId="23">
    <w:abstractNumId w:val="24"/>
  </w:num>
  <w:num w:numId="24">
    <w:abstractNumId w:val="5"/>
  </w:num>
  <w:num w:numId="25">
    <w:abstractNumId w:val="35"/>
  </w:num>
  <w:num w:numId="26">
    <w:abstractNumId w:val="27"/>
  </w:num>
  <w:num w:numId="27">
    <w:abstractNumId w:val="0"/>
  </w:num>
  <w:num w:numId="28">
    <w:abstractNumId w:val="36"/>
  </w:num>
  <w:num w:numId="29">
    <w:abstractNumId w:val="47"/>
  </w:num>
  <w:num w:numId="30">
    <w:abstractNumId w:val="15"/>
  </w:num>
  <w:num w:numId="31">
    <w:abstractNumId w:val="12"/>
  </w:num>
  <w:num w:numId="32">
    <w:abstractNumId w:val="43"/>
  </w:num>
  <w:num w:numId="33">
    <w:abstractNumId w:val="28"/>
  </w:num>
  <w:num w:numId="34">
    <w:abstractNumId w:val="40"/>
  </w:num>
  <w:num w:numId="35">
    <w:abstractNumId w:val="13"/>
  </w:num>
  <w:num w:numId="36">
    <w:abstractNumId w:val="6"/>
  </w:num>
  <w:num w:numId="37">
    <w:abstractNumId w:val="23"/>
  </w:num>
  <w:num w:numId="38">
    <w:abstractNumId w:val="46"/>
  </w:num>
  <w:num w:numId="39">
    <w:abstractNumId w:val="21"/>
  </w:num>
  <w:num w:numId="40">
    <w:abstractNumId w:val="18"/>
  </w:num>
  <w:num w:numId="41">
    <w:abstractNumId w:val="33"/>
  </w:num>
  <w:num w:numId="42">
    <w:abstractNumId w:val="1"/>
  </w:num>
  <w:num w:numId="43">
    <w:abstractNumId w:val="32"/>
  </w:num>
  <w:num w:numId="44">
    <w:abstractNumId w:val="42"/>
  </w:num>
  <w:num w:numId="45">
    <w:abstractNumId w:val="2"/>
  </w:num>
  <w:num w:numId="46">
    <w:abstractNumId w:val="30"/>
  </w:num>
  <w:num w:numId="47">
    <w:abstractNumId w:val="22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BA"/>
    <w:rsid w:val="000B3597"/>
    <w:rsid w:val="00197F55"/>
    <w:rsid w:val="001B0487"/>
    <w:rsid w:val="00227C00"/>
    <w:rsid w:val="004925E1"/>
    <w:rsid w:val="004C3003"/>
    <w:rsid w:val="00517663"/>
    <w:rsid w:val="00541718"/>
    <w:rsid w:val="00694B9A"/>
    <w:rsid w:val="00734397"/>
    <w:rsid w:val="007F39BA"/>
    <w:rsid w:val="00954DD9"/>
    <w:rsid w:val="009B31C7"/>
    <w:rsid w:val="00A416CF"/>
    <w:rsid w:val="00AC564A"/>
    <w:rsid w:val="00CA577A"/>
    <w:rsid w:val="00E03396"/>
    <w:rsid w:val="00FF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87B3-849C-4DE2-9E5E-61648AC4E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C00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C0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359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3597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197F55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97F55"/>
    <w:pPr>
      <w:widowControl w:val="0"/>
      <w:autoSpaceDE w:val="0"/>
      <w:autoSpaceDN w:val="0"/>
      <w:spacing w:before="0" w:after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2343</Words>
  <Characters>13360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2024-03-11T10:48:00Z</cp:lastPrinted>
  <dcterms:created xsi:type="dcterms:W3CDTF">2024-03-11T08:17:00Z</dcterms:created>
  <dcterms:modified xsi:type="dcterms:W3CDTF">2024-03-11T10:49:00Z</dcterms:modified>
</cp:coreProperties>
</file>